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28 lipca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2016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r w:rsidR="00270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Bestwina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270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270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 października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A20B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>6 września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>7 października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Wójtowi Gminy 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>Bestwina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cofnięciu pełnomocnictwa upływa 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>4 października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jest w dniu 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października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9B312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 w:rsidR="00270B1E">
        <w:rPr>
          <w:rFonts w:ascii="Times New Roman" w:eastAsia="Times New Roman" w:hAnsi="Times New Roman" w:cs="Times New Roman"/>
          <w:sz w:val="28"/>
          <w:szCs w:val="28"/>
          <w:lang w:eastAsia="pl-PL"/>
        </w:rPr>
        <w:t>Bestwina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270B1E"/>
    <w:rsid w:val="00275671"/>
    <w:rsid w:val="003D7615"/>
    <w:rsid w:val="00587E8E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8716C"/>
    <w:rsid w:val="00AC42AD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23</cp:revision>
  <cp:lastPrinted>2015-11-24T08:57:00Z</cp:lastPrinted>
  <dcterms:created xsi:type="dcterms:W3CDTF">2014-12-21T14:08:00Z</dcterms:created>
  <dcterms:modified xsi:type="dcterms:W3CDTF">2016-07-15T11:53:00Z</dcterms:modified>
</cp:coreProperties>
</file>